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A9" w:rsidRPr="00DA27A9" w:rsidRDefault="00DA27A9" w:rsidP="00DA27A9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DA27A9">
        <w:rPr>
          <w:b/>
        </w:rPr>
        <w:t>Добрый день, уважаемые мамы и папы, бабушки и дедушки!</w:t>
      </w:r>
    </w:p>
    <w:p w:rsidR="00DA27A9" w:rsidRPr="00DA27A9" w:rsidRDefault="00DA27A9" w:rsidP="00DA27A9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A27A9">
        <w:rPr>
          <w:bCs/>
        </w:rPr>
        <w:t>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</w:t>
      </w:r>
      <w:proofErr w:type="gramEnd"/>
      <w:r w:rsidRPr="00DA27A9">
        <w:rPr>
          <w:bCs/>
        </w:rPr>
        <w:t xml:space="preserve">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DA27A9" w:rsidRPr="00DA27A9" w:rsidRDefault="00DA27A9" w:rsidP="00DA27A9">
      <w:pPr>
        <w:pStyle w:val="a3"/>
        <w:spacing w:before="0" w:beforeAutospacing="0" w:after="0" w:afterAutospacing="0"/>
        <w:ind w:firstLine="708"/>
        <w:jc w:val="both"/>
      </w:pPr>
      <w:r w:rsidRPr="00DA27A9">
        <w:rPr>
          <w:bCs/>
        </w:rPr>
        <w:t xml:space="preserve"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DA27A9">
        <w:rPr>
          <w:bCs/>
        </w:rPr>
        <w:t>гипервозбудимости</w:t>
      </w:r>
      <w:proofErr w:type="spellEnd"/>
      <w:r w:rsidRPr="00DA27A9">
        <w:rPr>
          <w:bCs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DA27A9" w:rsidRPr="00DA27A9" w:rsidRDefault="00DA27A9" w:rsidP="00DA27A9">
      <w:pPr>
        <w:pStyle w:val="a3"/>
        <w:spacing w:before="0" w:beforeAutospacing="0" w:after="0" w:afterAutospacing="0"/>
        <w:jc w:val="both"/>
      </w:pPr>
      <w:r w:rsidRPr="00DA27A9">
        <w:rPr>
          <w:bCs/>
        </w:rPr>
        <w:t xml:space="preserve">Одно из направлений коррекционной работы с ребёнком, имеющим нарушения речи - развитие мелкой моторики. </w:t>
      </w:r>
    </w:p>
    <w:p w:rsidR="00DA27A9" w:rsidRPr="00DA27A9" w:rsidRDefault="00DA27A9" w:rsidP="00DA27A9">
      <w:pPr>
        <w:pStyle w:val="a3"/>
        <w:spacing w:before="0" w:beforeAutospacing="0" w:after="0" w:afterAutospacing="0"/>
        <w:ind w:firstLine="708"/>
        <w:jc w:val="both"/>
      </w:pPr>
      <w:r w:rsidRPr="00DA27A9">
        <w:rPr>
          <w:b/>
          <w:bCs/>
        </w:rPr>
        <w:t>Мелкая моторика</w:t>
      </w:r>
      <w:r w:rsidRPr="00DA27A9">
        <w:rPr>
          <w:bCs/>
        </w:rPr>
        <w:t xml:space="preserve">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DA27A9" w:rsidRPr="00DA27A9" w:rsidRDefault="00DA27A9" w:rsidP="00DA27A9">
      <w:pPr>
        <w:pStyle w:val="a3"/>
        <w:spacing w:before="0" w:beforeAutospacing="0" w:after="0" w:afterAutospacing="0"/>
        <w:jc w:val="both"/>
      </w:pPr>
      <w:r w:rsidRPr="00DA27A9">
        <w:rPr>
          <w:bCs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DA27A9" w:rsidRPr="00DA27A9" w:rsidRDefault="00DA27A9" w:rsidP="00DA27A9">
      <w:pPr>
        <w:pStyle w:val="a3"/>
        <w:spacing w:before="0" w:beforeAutospacing="0" w:after="0" w:afterAutospacing="0"/>
        <w:ind w:firstLine="708"/>
      </w:pPr>
      <w:r w:rsidRPr="00DA27A9">
        <w:rPr>
          <w:bCs/>
        </w:rPr>
        <w:t>Как и любое обучение – развитие моторики требует своей последовательности и разнообразных форм: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1.</w:t>
      </w:r>
      <w:r w:rsidRPr="00DA27A9">
        <w:rPr>
          <w:b/>
          <w:bCs/>
        </w:rPr>
        <w:t xml:space="preserve">Начинать необходимо с массажа ладошек и пальчиков, сопровождаемого проговариванием </w:t>
      </w:r>
      <w:proofErr w:type="spellStart"/>
      <w:r w:rsidRPr="00DA27A9">
        <w:rPr>
          <w:b/>
          <w:bCs/>
        </w:rPr>
        <w:t>чистоговорок</w:t>
      </w:r>
      <w:proofErr w:type="spellEnd"/>
      <w:r w:rsidRPr="00DA27A9">
        <w:rPr>
          <w:b/>
          <w:bCs/>
        </w:rPr>
        <w:t xml:space="preserve">, стихотворений и </w:t>
      </w:r>
      <w:proofErr w:type="spellStart"/>
      <w:r w:rsidRPr="00DA27A9">
        <w:rPr>
          <w:b/>
          <w:bCs/>
        </w:rPr>
        <w:t>потешек</w:t>
      </w:r>
      <w:proofErr w:type="spellEnd"/>
      <w:r w:rsidRPr="00DA27A9">
        <w:rPr>
          <w:bCs/>
        </w:rPr>
        <w:t>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>2.Пальчиковая гимнастика</w:t>
      </w:r>
      <w:proofErr w:type="gramStart"/>
      <w:r w:rsidRPr="00DA27A9">
        <w:rPr>
          <w:bCs/>
        </w:rPr>
        <w:t xml:space="preserve">.: </w:t>
      </w:r>
      <w:proofErr w:type="gramEnd"/>
      <w:r w:rsidRPr="00DA27A9">
        <w:rPr>
          <w:bCs/>
        </w:rPr>
        <w:t>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«Этот пальчик хочет спать,</w:t>
      </w:r>
      <w:r w:rsidRPr="00DA27A9">
        <w:br/>
      </w:r>
      <w:r w:rsidRPr="00DA27A9">
        <w:rPr>
          <w:bCs/>
        </w:rPr>
        <w:t xml:space="preserve">Этот пальчик - </w:t>
      </w:r>
      <w:proofErr w:type="gramStart"/>
      <w:r w:rsidRPr="00DA27A9">
        <w:rPr>
          <w:bCs/>
        </w:rPr>
        <w:t>прыг</w:t>
      </w:r>
      <w:proofErr w:type="gramEnd"/>
      <w:r w:rsidRPr="00DA27A9">
        <w:rPr>
          <w:bCs/>
        </w:rPr>
        <w:t xml:space="preserve"> в кровать,</w:t>
      </w:r>
      <w:r w:rsidRPr="00DA27A9">
        <w:br/>
      </w:r>
      <w:r w:rsidRPr="00DA27A9">
        <w:rPr>
          <w:bCs/>
        </w:rPr>
        <w:t>Этот пальчик прикорнул,</w:t>
      </w:r>
      <w:r w:rsidRPr="00DA27A9">
        <w:br/>
      </w:r>
      <w:r w:rsidRPr="00DA27A9">
        <w:rPr>
          <w:bCs/>
        </w:rPr>
        <w:t>Этот пальчик уж заснул.</w:t>
      </w:r>
      <w:r w:rsidRPr="00DA27A9">
        <w:br/>
      </w:r>
      <w:r w:rsidRPr="00DA27A9">
        <w:rPr>
          <w:bCs/>
        </w:rPr>
        <w:t>Встали пальчики - "Ура!"</w:t>
      </w:r>
      <w:r w:rsidRPr="00DA27A9">
        <w:br/>
      </w:r>
      <w:r w:rsidRPr="00DA27A9">
        <w:rPr>
          <w:bCs/>
        </w:rPr>
        <w:t>В детский сад идти пора!»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>3. Упражнения с предметами (шарики, валики, пружинки) и с добавлением стихотворений, помогут запомнить познавательный материал: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"У сосны, у пихты, елки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Очень колкие иголки.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Но еще сильней, чем ельник,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Вас уколет можжевельник".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>4. Самомассаж бельевой прищепкой</w:t>
      </w:r>
      <w:r w:rsidRPr="00DA27A9">
        <w:rPr>
          <w:bCs/>
        </w:rPr>
        <w:t>: можно "покусать" ногтевые фаланги (от указательного к мизинцу и обратно) на ударные слоги стиха: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"Сильно кусает котенок-глупыш,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 xml:space="preserve">Он думает, это не палец, а мышь. (Смена рук.) 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lastRenderedPageBreak/>
        <w:t>Но я же играю с тобою, малыш,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А будешь кусаться, скажу тебе: "Кыш!".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 xml:space="preserve">5. Игры с прищепкой. </w:t>
      </w:r>
      <w:r w:rsidRPr="00DA27A9">
        <w:rPr>
          <w:bCs/>
        </w:rPr>
        <w:t>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"Прищеплю прищепки ловко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Cs/>
        </w:rPr>
        <w:t>Я на мамину веревку".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 xml:space="preserve">6. Упражнения с карандашом и фломастером, учимся вращать их между ладонями, между пальчиками, одной рукой, другой; </w:t>
      </w:r>
      <w:r w:rsidRPr="00DA27A9">
        <w:rPr>
          <w:bCs/>
        </w:rPr>
        <w:t>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t xml:space="preserve">7.Игры со счетными палочками – </w:t>
      </w:r>
      <w:r w:rsidRPr="00DA27A9">
        <w:rPr>
          <w:bCs/>
        </w:rPr>
        <w:t>выкладывание фигур, букв, цифр по образцу и самостоятельно на поверхности стола, на ковре</w:t>
      </w:r>
      <w:r w:rsidRPr="00DA27A9">
        <w:rPr>
          <w:b/>
          <w:bCs/>
        </w:rPr>
        <w:t>.</w:t>
      </w:r>
    </w:p>
    <w:p w:rsidR="00DA27A9" w:rsidRPr="00DA27A9" w:rsidRDefault="00DA27A9" w:rsidP="00DA27A9">
      <w:pPr>
        <w:pStyle w:val="a3"/>
        <w:rPr>
          <w:sz w:val="20"/>
          <w:szCs w:val="20"/>
        </w:rPr>
      </w:pPr>
      <w:r w:rsidRPr="00DA27A9">
        <w:rPr>
          <w:sz w:val="20"/>
          <w:szCs w:val="20"/>
        </w:rPr>
        <w:t xml:space="preserve">        </w:t>
      </w:r>
      <w:r w:rsidRPr="00DA27A9">
        <w:rPr>
          <w:noProof/>
          <w:sz w:val="20"/>
          <w:szCs w:val="20"/>
        </w:rPr>
        <w:drawing>
          <wp:inline distT="0" distB="0" distL="0" distR="0" wp14:anchorId="07E760C2" wp14:editId="5277AFC4">
            <wp:extent cx="2419224" cy="1362075"/>
            <wp:effectExtent l="0" t="0" r="635" b="0"/>
            <wp:docPr id="2" name="Рисунок 2" descr="https://урок.рф/data/images/u175471/t150981033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урок.рф/data/images/u175471/t1509810331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03" cy="13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9" w:rsidRPr="00DA27A9" w:rsidRDefault="00DA27A9" w:rsidP="00DA27A9">
      <w:pPr>
        <w:pStyle w:val="a3"/>
        <w:rPr>
          <w:sz w:val="20"/>
          <w:szCs w:val="20"/>
        </w:rPr>
      </w:pPr>
      <w:r w:rsidRPr="00DA27A9">
        <w:rPr>
          <w:b/>
          <w:bCs/>
          <w:sz w:val="20"/>
          <w:szCs w:val="20"/>
        </w:rPr>
        <w:t>8. Игры с мелкими сыпучими предметами</w:t>
      </w:r>
      <w:r w:rsidRPr="00DA27A9">
        <w:rPr>
          <w:bCs/>
          <w:sz w:val="20"/>
          <w:szCs w:val="20"/>
        </w:rPr>
        <w:t xml:space="preserve">: различными крупами, песком, пуговицами, бусинками и т.п. 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</w:t>
      </w:r>
      <w:proofErr w:type="gramStart"/>
      <w:r w:rsidRPr="00DA27A9">
        <w:rPr>
          <w:bCs/>
          <w:sz w:val="20"/>
          <w:szCs w:val="20"/>
        </w:rPr>
        <w:t xml:space="preserve">( </w:t>
      </w:r>
      <w:proofErr w:type="gramEnd"/>
      <w:r w:rsidRPr="00DA27A9">
        <w:rPr>
          <w:bCs/>
          <w:sz w:val="20"/>
          <w:szCs w:val="20"/>
        </w:rPr>
        <w:t xml:space="preserve"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Pr="00DA27A9">
        <w:rPr>
          <w:bCs/>
          <w:sz w:val="20"/>
          <w:szCs w:val="20"/>
        </w:rPr>
        <w:t>пазлов</w:t>
      </w:r>
      <w:proofErr w:type="spellEnd"/>
      <w:r w:rsidRPr="00DA27A9">
        <w:rPr>
          <w:bCs/>
          <w:sz w:val="20"/>
          <w:szCs w:val="20"/>
        </w:rPr>
        <w:t xml:space="preserve"> и </w:t>
      </w:r>
      <w:proofErr w:type="spellStart"/>
      <w:r w:rsidRPr="00DA27A9">
        <w:rPr>
          <w:bCs/>
          <w:sz w:val="20"/>
          <w:szCs w:val="20"/>
        </w:rPr>
        <w:t>мозайк</w:t>
      </w:r>
      <w:proofErr w:type="spellEnd"/>
      <w:r w:rsidRPr="00DA27A9">
        <w:rPr>
          <w:bCs/>
          <w:sz w:val="20"/>
          <w:szCs w:val="20"/>
        </w:rPr>
        <w:t>.</w:t>
      </w:r>
    </w:p>
    <w:p w:rsidR="00DA27A9" w:rsidRPr="00DA27A9" w:rsidRDefault="00DA27A9" w:rsidP="00DA27A9">
      <w:pPr>
        <w:pStyle w:val="a3"/>
        <w:rPr>
          <w:sz w:val="20"/>
          <w:szCs w:val="20"/>
        </w:rPr>
      </w:pPr>
      <w:r w:rsidRPr="00DA27A9">
        <w:rPr>
          <w:b/>
          <w:bCs/>
          <w:sz w:val="20"/>
          <w:szCs w:val="20"/>
        </w:rPr>
        <w:t xml:space="preserve">9. Игры с жидкостью: </w:t>
      </w:r>
      <w:r w:rsidRPr="00DA27A9">
        <w:rPr>
          <w:bCs/>
          <w:sz w:val="20"/>
          <w:szCs w:val="20"/>
        </w:rPr>
        <w:t>определение температуры воды (через кружку, опусканием пальцев внутрь).</w:t>
      </w:r>
    </w:p>
    <w:p w:rsidR="00DA27A9" w:rsidRPr="00DA27A9" w:rsidRDefault="00DA27A9" w:rsidP="00DA27A9">
      <w:pPr>
        <w:pStyle w:val="a3"/>
        <w:rPr>
          <w:sz w:val="20"/>
          <w:szCs w:val="20"/>
        </w:rPr>
      </w:pPr>
      <w:r w:rsidRPr="00DA27A9">
        <w:rPr>
          <w:b/>
          <w:bCs/>
          <w:sz w:val="20"/>
          <w:szCs w:val="20"/>
        </w:rPr>
        <w:t xml:space="preserve">10. Упражнения на формирование графических умений и навыков – </w:t>
      </w:r>
      <w:r w:rsidRPr="00DA27A9">
        <w:rPr>
          <w:bCs/>
          <w:sz w:val="20"/>
          <w:szCs w:val="20"/>
        </w:rPr>
        <w:t>обводка, штриховка, раскрашивание, дорисовка, работа в клетке.</w:t>
      </w:r>
    </w:p>
    <w:p w:rsidR="00DA27A9" w:rsidRPr="00DA27A9" w:rsidRDefault="00DA27A9" w:rsidP="00DA27A9">
      <w:pPr>
        <w:pStyle w:val="a3"/>
        <w:rPr>
          <w:sz w:val="20"/>
          <w:szCs w:val="20"/>
        </w:rPr>
      </w:pPr>
      <w:r w:rsidRPr="00DA27A9">
        <w:rPr>
          <w:b/>
          <w:bCs/>
          <w:sz w:val="20"/>
          <w:szCs w:val="20"/>
        </w:rPr>
        <w:t xml:space="preserve">12. Пальчиковый театр – </w:t>
      </w:r>
      <w:r w:rsidRPr="00DA27A9">
        <w:rPr>
          <w:bCs/>
          <w:sz w:val="20"/>
          <w:szCs w:val="20"/>
        </w:rPr>
        <w:t>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DA27A9" w:rsidRPr="00DA27A9" w:rsidRDefault="00DA27A9" w:rsidP="00DA27A9">
      <w:pPr>
        <w:pStyle w:val="a3"/>
        <w:jc w:val="center"/>
        <w:rPr>
          <w:sz w:val="20"/>
          <w:szCs w:val="20"/>
        </w:rPr>
      </w:pPr>
      <w:r w:rsidRPr="00DA27A9">
        <w:rPr>
          <w:noProof/>
          <w:sz w:val="20"/>
          <w:szCs w:val="20"/>
        </w:rPr>
        <w:drawing>
          <wp:inline distT="0" distB="0" distL="0" distR="0" wp14:anchorId="549EE25F" wp14:editId="6E5F2D20">
            <wp:extent cx="2693369" cy="1695450"/>
            <wp:effectExtent l="0" t="0" r="0" b="0"/>
            <wp:docPr id="1" name="Рисунок 1" descr="https://урок.рф/data/images/u175471/t150981033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урок.рф/data/images/u175471/t1509810331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09" cy="1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9" w:rsidRPr="00DA27A9" w:rsidRDefault="00DA27A9" w:rsidP="00DA27A9">
      <w:pPr>
        <w:pStyle w:val="a3"/>
        <w:ind w:firstLine="708"/>
        <w:jc w:val="both"/>
        <w:rPr>
          <w:sz w:val="20"/>
          <w:szCs w:val="20"/>
        </w:rPr>
      </w:pPr>
      <w:r w:rsidRPr="00DA27A9">
        <w:rPr>
          <w:bCs/>
          <w:sz w:val="20"/>
          <w:szCs w:val="20"/>
        </w:rPr>
        <w:t>Таким образом, 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представления. Развивая руку ребенка с ОНР</w:t>
      </w:r>
      <w:proofErr w:type="gramStart"/>
      <w:r w:rsidRPr="00DA27A9">
        <w:rPr>
          <w:bCs/>
          <w:sz w:val="20"/>
          <w:szCs w:val="20"/>
        </w:rPr>
        <w:t xml:space="preserve"> ,</w:t>
      </w:r>
      <w:proofErr w:type="gramEnd"/>
      <w:r w:rsidRPr="00DA27A9">
        <w:rPr>
          <w:bCs/>
          <w:sz w:val="20"/>
          <w:szCs w:val="20"/>
        </w:rPr>
        <w:t xml:space="preserve">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DA27A9" w:rsidRPr="00DA27A9" w:rsidRDefault="00DA27A9" w:rsidP="00DA27A9">
      <w:pPr>
        <w:pStyle w:val="a3"/>
        <w:spacing w:before="0" w:beforeAutospacing="0" w:after="0" w:afterAutospacing="0"/>
      </w:pPr>
      <w:r w:rsidRPr="00DA27A9">
        <w:rPr>
          <w:b/>
          <w:bCs/>
        </w:rPr>
        <w:lastRenderedPageBreak/>
        <w:t>Список литературы.</w:t>
      </w:r>
    </w:p>
    <w:p w:rsidR="00DA27A9" w:rsidRPr="00DA27A9" w:rsidRDefault="00DA27A9" w:rsidP="00DA27A9">
      <w:pPr>
        <w:pStyle w:val="a3"/>
        <w:numPr>
          <w:ilvl w:val="0"/>
          <w:numId w:val="1"/>
        </w:numPr>
        <w:spacing w:before="0" w:beforeAutospacing="0" w:after="0" w:afterAutospacing="0"/>
        <w:ind w:left="567" w:hanging="425"/>
      </w:pPr>
      <w:proofErr w:type="spellStart"/>
      <w:r w:rsidRPr="00DA27A9">
        <w:rPr>
          <w:bCs/>
        </w:rPr>
        <w:t>Гаврина</w:t>
      </w:r>
      <w:proofErr w:type="spellEnd"/>
      <w:r w:rsidRPr="00DA27A9">
        <w:rPr>
          <w:bCs/>
        </w:rPr>
        <w:t xml:space="preserve"> С.Е</w:t>
      </w:r>
      <w:proofErr w:type="gramStart"/>
      <w:r w:rsidRPr="00DA27A9">
        <w:rPr>
          <w:bCs/>
        </w:rPr>
        <w:t xml:space="preserve"> .</w:t>
      </w:r>
      <w:proofErr w:type="gramEnd"/>
      <w:r w:rsidRPr="00DA27A9">
        <w:rPr>
          <w:bCs/>
        </w:rPr>
        <w:t>«Готовим руку к школе», Ярославль, «Академия развития», 1996 г.</w:t>
      </w:r>
    </w:p>
    <w:p w:rsidR="00DA27A9" w:rsidRPr="00DA27A9" w:rsidRDefault="00DA27A9" w:rsidP="00DA27A9">
      <w:pPr>
        <w:pStyle w:val="a3"/>
        <w:numPr>
          <w:ilvl w:val="0"/>
          <w:numId w:val="1"/>
        </w:numPr>
        <w:spacing w:before="0" w:beforeAutospacing="0" w:after="0" w:afterAutospacing="0"/>
        <w:ind w:left="567" w:hanging="425"/>
      </w:pPr>
      <w:proofErr w:type="spellStart"/>
      <w:r w:rsidRPr="00DA27A9">
        <w:rPr>
          <w:bCs/>
        </w:rPr>
        <w:t>Земцова</w:t>
      </w:r>
      <w:proofErr w:type="spellEnd"/>
      <w:r w:rsidRPr="00DA27A9">
        <w:rPr>
          <w:bCs/>
        </w:rPr>
        <w:t xml:space="preserve"> О.Н. «Свойства предметов, </w:t>
      </w:r>
      <w:proofErr w:type="spellStart"/>
      <w:r w:rsidRPr="00DA27A9">
        <w:rPr>
          <w:bCs/>
        </w:rPr>
        <w:t>развивайка</w:t>
      </w:r>
      <w:proofErr w:type="spellEnd"/>
      <w:r w:rsidRPr="00DA27A9">
        <w:rPr>
          <w:bCs/>
        </w:rPr>
        <w:t>», «Азбука Аттикус», М. 2013</w:t>
      </w:r>
    </w:p>
    <w:p w:rsidR="00DA27A9" w:rsidRPr="00DA27A9" w:rsidRDefault="00DA27A9" w:rsidP="00DA27A9">
      <w:pPr>
        <w:pStyle w:val="a3"/>
        <w:numPr>
          <w:ilvl w:val="0"/>
          <w:numId w:val="1"/>
        </w:numPr>
        <w:spacing w:before="0" w:beforeAutospacing="0" w:after="0" w:afterAutospacing="0"/>
        <w:ind w:left="567" w:hanging="425"/>
      </w:pPr>
      <w:proofErr w:type="spellStart"/>
      <w:r w:rsidRPr="00DA27A9">
        <w:rPr>
          <w:bCs/>
        </w:rPr>
        <w:t>Метищева</w:t>
      </w:r>
      <w:proofErr w:type="spellEnd"/>
      <w:r w:rsidRPr="00DA27A9">
        <w:rPr>
          <w:bCs/>
        </w:rPr>
        <w:t xml:space="preserve"> А.А. «Развитие сенсорной сферы», М. Просвещение 2009</w:t>
      </w:r>
    </w:p>
    <w:p w:rsidR="00DA27A9" w:rsidRPr="00DA27A9" w:rsidRDefault="00DA27A9" w:rsidP="00DA27A9">
      <w:pPr>
        <w:pStyle w:val="a3"/>
        <w:numPr>
          <w:ilvl w:val="0"/>
          <w:numId w:val="1"/>
        </w:numPr>
        <w:spacing w:before="0" w:beforeAutospacing="0" w:after="0" w:afterAutospacing="0"/>
        <w:ind w:left="567" w:hanging="425"/>
      </w:pPr>
      <w:r w:rsidRPr="00DA27A9">
        <w:rPr>
          <w:bCs/>
        </w:rPr>
        <w:t>Ткаченко Т.А. «Большая книга по развитию мелкой моторики», «ЭКСМО», М. 2014</w:t>
      </w:r>
    </w:p>
    <w:p w:rsidR="00DA27A9" w:rsidRPr="00DA27A9" w:rsidRDefault="00DA27A9" w:rsidP="00DA27A9">
      <w:pPr>
        <w:pStyle w:val="a3"/>
        <w:numPr>
          <w:ilvl w:val="0"/>
          <w:numId w:val="1"/>
        </w:numPr>
        <w:spacing w:before="0" w:beforeAutospacing="0" w:after="0" w:afterAutospacing="0"/>
        <w:ind w:left="567" w:hanging="425"/>
      </w:pPr>
      <w:proofErr w:type="spellStart"/>
      <w:r w:rsidRPr="00DA27A9">
        <w:rPr>
          <w:bCs/>
        </w:rPr>
        <w:t>Хилтунен</w:t>
      </w:r>
      <w:proofErr w:type="spellEnd"/>
      <w:r w:rsidRPr="00DA27A9">
        <w:rPr>
          <w:bCs/>
        </w:rPr>
        <w:t xml:space="preserve"> Е. «</w:t>
      </w:r>
      <w:proofErr w:type="gramStart"/>
      <w:r w:rsidRPr="00DA27A9">
        <w:rPr>
          <w:bCs/>
        </w:rPr>
        <w:t>Практическая</w:t>
      </w:r>
      <w:proofErr w:type="gramEnd"/>
      <w:r w:rsidRPr="00DA27A9">
        <w:rPr>
          <w:bCs/>
        </w:rPr>
        <w:t xml:space="preserve"> </w:t>
      </w:r>
      <w:proofErr w:type="spellStart"/>
      <w:r w:rsidRPr="00DA27A9">
        <w:rPr>
          <w:bCs/>
        </w:rPr>
        <w:t>Монтессори</w:t>
      </w:r>
      <w:proofErr w:type="spellEnd"/>
      <w:r w:rsidRPr="00DA27A9">
        <w:rPr>
          <w:bCs/>
        </w:rPr>
        <w:t>-педагогика», М. «ЮНИОН-паблик», 2005 г</w:t>
      </w:r>
    </w:p>
    <w:p w:rsidR="00ED473D" w:rsidRDefault="00ED473D"/>
    <w:sectPr w:rsidR="00ED473D" w:rsidSect="00DA27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D85"/>
    <w:multiLevelType w:val="hybridMultilevel"/>
    <w:tmpl w:val="3B2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5"/>
    <w:rsid w:val="00814A85"/>
    <w:rsid w:val="00B94309"/>
    <w:rsid w:val="00DA27A9"/>
    <w:rsid w:val="00E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193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1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2018-01-29T02:16:00Z</dcterms:created>
  <dcterms:modified xsi:type="dcterms:W3CDTF">2018-01-29T02:16:00Z</dcterms:modified>
</cp:coreProperties>
</file>